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32CDF" w14:textId="7A788BF7" w:rsidR="00A70533" w:rsidRDefault="00A70533" w:rsidP="00A70533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>Item 10: Interactive dialogue with the Independent Expert on Haiti</w:t>
      </w:r>
    </w:p>
    <w:p w14:paraId="4317F355" w14:textId="77777777" w:rsidR="00A70533" w:rsidRDefault="00A70533" w:rsidP="00A70533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</w:p>
    <w:p w14:paraId="245D3D1B" w14:textId="77777777" w:rsidR="00A70533" w:rsidRPr="00BF2361" w:rsidRDefault="00A70533" w:rsidP="00A70533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>Human Rights Council 57</w:t>
      </w:r>
      <w:r w:rsidRPr="009955E0">
        <w:rPr>
          <w:rFonts w:ascii="Calibri" w:hAnsi="Calibri" w:cs="Calibri"/>
          <w:b/>
          <w:bCs/>
          <w:iCs/>
          <w:sz w:val="24"/>
          <w:szCs w:val="24"/>
          <w:vertAlign w:val="superscript"/>
          <w:lang w:val="en" w:eastAsia="en-GB"/>
        </w:rPr>
        <w:t>th</w:t>
      </w: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 xml:space="preserve"> Regular Session</w:t>
      </w:r>
    </w:p>
    <w:p w14:paraId="27FE0356" w14:textId="77777777" w:rsidR="00A70533" w:rsidRDefault="00A70533" w:rsidP="00A70533">
      <w:pPr>
        <w:rPr>
          <w:rFonts w:ascii="Calibri" w:hAnsi="Calibri" w:cs="Calibri"/>
          <w:iCs/>
          <w:sz w:val="24"/>
          <w:szCs w:val="24"/>
          <w:lang w:val="en" w:eastAsia="en-GB"/>
        </w:rPr>
      </w:pPr>
    </w:p>
    <w:p w14:paraId="17E7ADA9" w14:textId="5A30B086" w:rsidR="001131BD" w:rsidRDefault="009B16BB" w:rsidP="00B909BB">
      <w:pPr>
        <w:spacing w:line="276" w:lineRule="auto"/>
        <w:jc w:val="both"/>
        <w:rPr>
          <w:sz w:val="24"/>
          <w:szCs w:val="24"/>
          <w:lang w:val="fr-FR"/>
        </w:rPr>
      </w:pPr>
      <w:r w:rsidRPr="00D80A6C">
        <w:rPr>
          <w:sz w:val="24"/>
          <w:szCs w:val="24"/>
          <w:lang w:val="fr-FR"/>
        </w:rPr>
        <w:t>Je fais cette déclaration au nom de Every Casualty Worldwide et d</w:t>
      </w:r>
      <w:r w:rsidR="00261148">
        <w:rPr>
          <w:sz w:val="24"/>
          <w:szCs w:val="24"/>
          <w:lang w:val="fr-FR"/>
        </w:rPr>
        <w:t>u collectif</w:t>
      </w:r>
      <w:r w:rsidRPr="00D80A6C">
        <w:rPr>
          <w:sz w:val="24"/>
          <w:szCs w:val="24"/>
          <w:lang w:val="fr-FR"/>
        </w:rPr>
        <w:t xml:space="preserve"> Défenseurs Plus, membre du Casualty </w:t>
      </w:r>
      <w:proofErr w:type="spellStart"/>
      <w:r w:rsidRPr="00D80A6C">
        <w:rPr>
          <w:sz w:val="24"/>
          <w:szCs w:val="24"/>
          <w:lang w:val="fr-FR"/>
        </w:rPr>
        <w:t>Recorders</w:t>
      </w:r>
      <w:proofErr w:type="spellEnd"/>
      <w:r w:rsidRPr="00D80A6C">
        <w:rPr>
          <w:sz w:val="24"/>
          <w:szCs w:val="24"/>
          <w:lang w:val="fr-FR"/>
        </w:rPr>
        <w:t xml:space="preserve"> Network.</w:t>
      </w:r>
      <w:r w:rsidR="00261148">
        <w:rPr>
          <w:sz w:val="24"/>
          <w:szCs w:val="24"/>
          <w:lang w:val="fr-FR"/>
        </w:rPr>
        <w:t xml:space="preserve"> </w:t>
      </w:r>
    </w:p>
    <w:p w14:paraId="75C1886E" w14:textId="7E8D85A3" w:rsidR="009B16BB" w:rsidRDefault="005B5324" w:rsidP="001131BD">
      <w:pPr>
        <w:pStyle w:val="NormalWeb"/>
        <w:spacing w:before="240" w:beforeAutospacing="0" w:after="240" w:afterAutospacing="0" w:line="276" w:lineRule="auto"/>
        <w:jc w:val="both"/>
        <w:rPr>
          <w:bCs/>
          <w:lang w:val="fr-FR"/>
        </w:rPr>
      </w:pPr>
      <w:r w:rsidRPr="000234E2">
        <w:rPr>
          <w:color w:val="000000"/>
          <w:lang w:val="fr-FR"/>
        </w:rPr>
        <w:t xml:space="preserve">Au cours de l’année 2024, </w:t>
      </w:r>
      <w:r>
        <w:rPr>
          <w:color w:val="000000"/>
          <w:lang w:val="fr-FR"/>
        </w:rPr>
        <w:t>la violence et l’insécurité connaissent une montée</w:t>
      </w:r>
      <w:r w:rsidRPr="000234E2">
        <w:rPr>
          <w:color w:val="000000"/>
          <w:lang w:val="fr-FR"/>
        </w:rPr>
        <w:t xml:space="preserve"> en flèche avec le renforcement des gangs et leur multiplication sur le territoire. Selon un rapport de l’ONU</w:t>
      </w:r>
      <w:r>
        <w:rPr>
          <w:color w:val="000000"/>
          <w:lang w:val="fr-FR"/>
        </w:rPr>
        <w:t xml:space="preserve"> en décembre 2023</w:t>
      </w:r>
      <w:r w:rsidRPr="000234E2">
        <w:rPr>
          <w:color w:val="000000"/>
          <w:lang w:val="fr-FR"/>
        </w:rPr>
        <w:t>, plus de 80 % du territoire de la capitale est contrôl</w:t>
      </w:r>
      <w:r w:rsidR="005F7784">
        <w:rPr>
          <w:color w:val="000000"/>
          <w:lang w:val="fr-FR"/>
        </w:rPr>
        <w:t>é par des gangs</w:t>
      </w:r>
      <w:r>
        <w:rPr>
          <w:color w:val="000000"/>
          <w:lang w:val="fr-FR"/>
        </w:rPr>
        <w:t>.</w:t>
      </w:r>
      <w:r w:rsidRPr="000234E2">
        <w:rPr>
          <w:color w:val="000000"/>
          <w:lang w:val="fr-FR"/>
        </w:rPr>
        <w:t xml:space="preserve"> Et</w:t>
      </w:r>
      <w:r>
        <w:rPr>
          <w:color w:val="000000"/>
          <w:lang w:val="fr-FR"/>
        </w:rPr>
        <w:t>,</w:t>
      </w:r>
      <w:r w:rsidRPr="000234E2">
        <w:rPr>
          <w:color w:val="000000"/>
          <w:lang w:val="fr-FR"/>
        </w:rPr>
        <w:t xml:space="preserve"> ces groupes ne cessent de terroriser la population. Plusieurs </w:t>
      </w:r>
      <w:r w:rsidR="00261148">
        <w:rPr>
          <w:color w:val="000000"/>
          <w:lang w:val="fr-FR"/>
        </w:rPr>
        <w:t xml:space="preserve">centaines </w:t>
      </w:r>
      <w:r w:rsidRPr="000234E2">
        <w:rPr>
          <w:color w:val="000000"/>
          <w:lang w:val="fr-FR"/>
        </w:rPr>
        <w:t xml:space="preserve">cas </w:t>
      </w:r>
      <w:r>
        <w:rPr>
          <w:color w:val="000000"/>
          <w:lang w:val="fr-FR"/>
        </w:rPr>
        <w:t>d’enlèvements ont été monitorés</w:t>
      </w:r>
      <w:r w:rsidR="005F7784">
        <w:rPr>
          <w:color w:val="000000"/>
          <w:lang w:val="fr-FR"/>
        </w:rPr>
        <w:t xml:space="preserve"> par Défenseurs Plus</w:t>
      </w:r>
      <w:r w:rsidR="00261148">
        <w:rPr>
          <w:color w:val="000000"/>
          <w:lang w:val="fr-FR"/>
        </w:rPr>
        <w:t xml:space="preserve"> en 2024</w:t>
      </w:r>
      <w:r>
        <w:rPr>
          <w:color w:val="000000"/>
          <w:lang w:val="fr-FR"/>
        </w:rPr>
        <w:t>.</w:t>
      </w:r>
      <w:r w:rsidRPr="000234E2">
        <w:rPr>
          <w:color w:val="000000"/>
          <w:lang w:val="fr-FR"/>
        </w:rPr>
        <w:t xml:space="preserve"> Des maisons, entreprises et bâtiments publics ont</w:t>
      </w:r>
      <w:r w:rsidR="005F7784">
        <w:rPr>
          <w:color w:val="000000"/>
          <w:lang w:val="fr-FR"/>
        </w:rPr>
        <w:t xml:space="preserve"> été pillés ou incendiés par ces</w:t>
      </w:r>
      <w:r w:rsidRPr="000234E2">
        <w:rPr>
          <w:color w:val="000000"/>
          <w:lang w:val="fr-FR"/>
        </w:rPr>
        <w:t xml:space="preserve"> groupes armés qui opèrent </w:t>
      </w:r>
      <w:r>
        <w:rPr>
          <w:color w:val="000000"/>
          <w:lang w:val="fr-FR"/>
        </w:rPr>
        <w:t xml:space="preserve">notamment </w:t>
      </w:r>
      <w:r w:rsidRPr="000234E2">
        <w:rPr>
          <w:color w:val="000000"/>
          <w:lang w:val="fr-FR"/>
        </w:rPr>
        <w:t>dans les départements de l’Ouest et</w:t>
      </w:r>
      <w:r>
        <w:rPr>
          <w:color w:val="000000"/>
          <w:lang w:val="fr-FR"/>
        </w:rPr>
        <w:t xml:space="preserve"> de</w:t>
      </w:r>
      <w:r w:rsidRPr="000234E2">
        <w:rPr>
          <w:color w:val="000000"/>
          <w:lang w:val="fr-FR"/>
        </w:rPr>
        <w:t xml:space="preserve"> l’Artibonite.</w:t>
      </w:r>
      <w:r w:rsidR="00261148">
        <w:rPr>
          <w:color w:val="000000"/>
          <w:lang w:val="fr-FR"/>
        </w:rPr>
        <w:t xml:space="preserve"> Les criminels et leurs complices bénéficient une impunité totale et ne sont pas inquiétés de leurs forfaits. Plus 600 mille personnes sont déplacées en raison des scènes de violences</w:t>
      </w:r>
      <w:r>
        <w:rPr>
          <w:color w:val="000000"/>
          <w:lang w:val="fr-FR"/>
        </w:rPr>
        <w:t>.</w:t>
      </w:r>
      <w:r w:rsidR="005F7784">
        <w:rPr>
          <w:color w:val="000000"/>
          <w:lang w:val="fr-FR"/>
        </w:rPr>
        <w:t xml:space="preserve"> </w:t>
      </w:r>
      <w:r w:rsidRPr="005F7784">
        <w:rPr>
          <w:bCs/>
          <w:lang w:val="fr-FR"/>
        </w:rPr>
        <w:t xml:space="preserve">Tout cela porte à </w:t>
      </w:r>
      <w:r w:rsidR="005F7784">
        <w:rPr>
          <w:bCs/>
          <w:lang w:val="fr-FR"/>
        </w:rPr>
        <w:t>un bilan non exhaustif d</w:t>
      </w:r>
      <w:r w:rsidRPr="005F7784">
        <w:rPr>
          <w:bCs/>
          <w:lang w:val="fr-FR"/>
        </w:rPr>
        <w:t>es six premiers mois de l’année 202</w:t>
      </w:r>
      <w:r w:rsidR="005F7784" w:rsidRPr="005F7784">
        <w:rPr>
          <w:bCs/>
          <w:lang w:val="fr-FR"/>
        </w:rPr>
        <w:t>4, des cas de personnes assassinées</w:t>
      </w:r>
      <w:r w:rsidRPr="005F7784">
        <w:rPr>
          <w:bCs/>
          <w:lang w:val="fr-FR"/>
        </w:rPr>
        <w:t xml:space="preserve"> à cause de l’insécurité monitorés par Défenseurs Plus s’</w:t>
      </w:r>
      <w:r w:rsidR="00261148" w:rsidRPr="005F7784">
        <w:rPr>
          <w:bCs/>
          <w:lang w:val="fr-FR"/>
        </w:rPr>
        <w:t>élèv</w:t>
      </w:r>
      <w:r w:rsidR="00261148">
        <w:rPr>
          <w:bCs/>
          <w:lang w:val="fr-FR"/>
        </w:rPr>
        <w:t>ent</w:t>
      </w:r>
      <w:r w:rsidRPr="005F7784">
        <w:rPr>
          <w:bCs/>
          <w:lang w:val="fr-FR"/>
        </w:rPr>
        <w:t xml:space="preserve"> à plus </w:t>
      </w:r>
      <w:r w:rsidR="00261148">
        <w:rPr>
          <w:bCs/>
          <w:lang w:val="fr-FR"/>
        </w:rPr>
        <w:t>de 1000 personnes, souvent des citoyens et des citoyennes paisibles.</w:t>
      </w:r>
    </w:p>
    <w:p w14:paraId="0871019F" w14:textId="7B698576" w:rsidR="00AA1095" w:rsidRDefault="00AA1095" w:rsidP="001131BD">
      <w:pPr>
        <w:pStyle w:val="NormalWeb"/>
        <w:spacing w:before="240" w:beforeAutospacing="0" w:after="240" w:afterAutospacing="0" w:line="276" w:lineRule="auto"/>
        <w:jc w:val="both"/>
        <w:rPr>
          <w:lang w:val="fr-FR"/>
        </w:rPr>
      </w:pPr>
      <w:r w:rsidRPr="00AA1095">
        <w:rPr>
          <w:lang w:val="fr-FR"/>
        </w:rPr>
        <w:t>Nous appelons la communauté internationale à prendre des mesures urgentes pour aider à restaurer la sécurité et la démocratie en Haïti, notamment en soutenant le travail des initiatives de la société civile en matière de droits de l'homme.</w:t>
      </w:r>
    </w:p>
    <w:p w14:paraId="18DD8F3C" w14:textId="69110793" w:rsidR="00AA1095" w:rsidRPr="005F7784" w:rsidRDefault="00AA1095" w:rsidP="001131BD">
      <w:pPr>
        <w:pStyle w:val="NormalWeb"/>
        <w:spacing w:before="240" w:beforeAutospacing="0" w:after="240" w:afterAutospacing="0" w:line="276" w:lineRule="auto"/>
        <w:jc w:val="both"/>
        <w:rPr>
          <w:lang w:val="fr-FR"/>
        </w:rPr>
      </w:pPr>
      <w:r w:rsidRPr="00AA1095">
        <w:rPr>
          <w:lang w:val="fr-FR"/>
        </w:rPr>
        <w:t>Nous aimerions également demander à l'expert désigné</w:t>
      </w:r>
      <w:r>
        <w:rPr>
          <w:lang w:val="fr-FR"/>
        </w:rPr>
        <w:t> :</w:t>
      </w:r>
    </w:p>
    <w:p w14:paraId="75A72402" w14:textId="52090646" w:rsidR="009B16BB" w:rsidRPr="001131BD" w:rsidRDefault="00AA1095" w:rsidP="001131BD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</w:t>
      </w:r>
      <w:r w:rsidR="009B16BB" w:rsidRPr="001131BD">
        <w:rPr>
          <w:sz w:val="24"/>
          <w:szCs w:val="24"/>
          <w:lang w:val="fr-FR"/>
        </w:rPr>
        <w:t>uelles actions pourraient contribuer à réduire et à inverser cette augmentation exponentielle de la violence armée ?</w:t>
      </w:r>
    </w:p>
    <w:p w14:paraId="7C639AA3" w14:textId="000EE044" w:rsidR="000B1717" w:rsidRPr="001131BD" w:rsidRDefault="009B16BB" w:rsidP="001131BD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fr-FR"/>
        </w:rPr>
      </w:pPr>
      <w:r w:rsidRPr="001131BD">
        <w:rPr>
          <w:sz w:val="24"/>
          <w:szCs w:val="24"/>
          <w:lang w:val="fr-FR"/>
        </w:rPr>
        <w:t>Quel soutien technique peut être fourni pour développer un système national d'enregistrement des victimes complet et efficace, afin de s'assurer que toutes les victimes sont documentées et identifiées ?</w:t>
      </w:r>
    </w:p>
    <w:p w14:paraId="2DBC9090" w14:textId="6AD6DA8E" w:rsidR="008847D9" w:rsidRPr="0086459F" w:rsidRDefault="008847D9" w:rsidP="0086459F">
      <w:pPr>
        <w:spacing w:line="276" w:lineRule="auto"/>
        <w:jc w:val="both"/>
        <w:rPr>
          <w:sz w:val="24"/>
          <w:szCs w:val="24"/>
          <w:lang w:val="fr-FR"/>
        </w:rPr>
      </w:pPr>
    </w:p>
    <w:sectPr w:rsidR="008847D9" w:rsidRPr="008645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23755" w14:textId="77777777" w:rsidR="003174D0" w:rsidRDefault="003174D0" w:rsidP="00D80A6C">
      <w:pPr>
        <w:spacing w:line="240" w:lineRule="auto"/>
      </w:pPr>
      <w:r>
        <w:separator/>
      </w:r>
    </w:p>
  </w:endnote>
  <w:endnote w:type="continuationSeparator" w:id="0">
    <w:p w14:paraId="78BF0C87" w14:textId="77777777" w:rsidR="003174D0" w:rsidRDefault="003174D0" w:rsidP="00D80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84EFB" w14:textId="77777777" w:rsidR="003174D0" w:rsidRDefault="003174D0" w:rsidP="00D80A6C">
      <w:pPr>
        <w:spacing w:line="240" w:lineRule="auto"/>
      </w:pPr>
      <w:r>
        <w:separator/>
      </w:r>
    </w:p>
  </w:footnote>
  <w:footnote w:type="continuationSeparator" w:id="0">
    <w:p w14:paraId="7AADAA20" w14:textId="77777777" w:rsidR="003174D0" w:rsidRDefault="003174D0" w:rsidP="00D80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4111" w14:textId="77777777" w:rsidR="00A70533" w:rsidRDefault="00A70533" w:rsidP="000262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2003BD" wp14:editId="083C2B73">
          <wp:simplePos x="0" y="0"/>
          <wp:positionH relativeFrom="column">
            <wp:posOffset>-952</wp:posOffset>
          </wp:positionH>
          <wp:positionV relativeFrom="paragraph">
            <wp:posOffset>2223</wp:posOffset>
          </wp:positionV>
          <wp:extent cx="924947" cy="853213"/>
          <wp:effectExtent l="0" t="0" r="8890" b="4445"/>
          <wp:wrapSquare wrapText="bothSides"/>
          <wp:docPr id="725829217" name="Picture 2" descr="A blac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8434" name="Picture 2" descr="A black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947" cy="853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FADF45" w14:textId="77777777" w:rsidR="00A70533" w:rsidRPr="002740E4" w:rsidRDefault="00A70533" w:rsidP="00026248">
    <w:pPr>
      <w:pStyle w:val="Header"/>
      <w:jc w:val="right"/>
      <w:rPr>
        <w:rFonts w:cstheme="minorHAnsi"/>
      </w:rPr>
    </w:pPr>
    <w:r w:rsidRPr="002740E4">
      <w:rPr>
        <w:rFonts w:cstheme="minorHAnsi"/>
      </w:rPr>
      <w:t>Every Casualty Worldwide</w:t>
    </w:r>
  </w:p>
  <w:p w14:paraId="1C545FD1" w14:textId="77777777" w:rsidR="00A70533" w:rsidRPr="002740E4" w:rsidRDefault="00A70533" w:rsidP="00026248">
    <w:pPr>
      <w:pStyle w:val="Header"/>
      <w:jc w:val="right"/>
      <w:rPr>
        <w:rFonts w:cstheme="minorHAnsi"/>
      </w:rPr>
    </w:pPr>
    <w:r w:rsidRPr="002740E4">
      <w:rPr>
        <w:rFonts w:cstheme="minorHAnsi"/>
      </w:rPr>
      <w:t>86 – 90 Paul Street</w:t>
    </w:r>
  </w:p>
  <w:p w14:paraId="6BEC913E" w14:textId="77777777" w:rsidR="00A70533" w:rsidRPr="002740E4" w:rsidRDefault="00A70533" w:rsidP="00026248">
    <w:pPr>
      <w:pStyle w:val="Header"/>
      <w:jc w:val="right"/>
      <w:rPr>
        <w:rFonts w:cstheme="minorHAnsi"/>
      </w:rPr>
    </w:pPr>
    <w:r w:rsidRPr="002740E4">
      <w:rPr>
        <w:rFonts w:cstheme="minorHAnsi"/>
      </w:rPr>
      <w:t>London, EC2A 4NE</w:t>
    </w:r>
  </w:p>
  <w:p w14:paraId="6D8CD9D4" w14:textId="77777777" w:rsidR="00A70533" w:rsidRDefault="00A70533" w:rsidP="00026248">
    <w:pPr>
      <w:pStyle w:val="Header"/>
      <w:jc w:val="right"/>
      <w:rPr>
        <w:rFonts w:cstheme="minorHAnsi"/>
      </w:rPr>
    </w:pPr>
    <w:r w:rsidRPr="002740E4">
      <w:rPr>
        <w:rFonts w:cstheme="minorHAnsi"/>
      </w:rPr>
      <w:t>United Kingdom</w:t>
    </w:r>
  </w:p>
  <w:p w14:paraId="4F8D7FD8" w14:textId="77777777" w:rsidR="00A70533" w:rsidRDefault="00A70533" w:rsidP="00026248">
    <w:pPr>
      <w:pStyle w:val="Header"/>
      <w:jc w:val="right"/>
      <w:rPr>
        <w:rFonts w:cstheme="minorHAnsi"/>
      </w:rPr>
    </w:pPr>
  </w:p>
  <w:p w14:paraId="026E559E" w14:textId="77777777" w:rsidR="00A70533" w:rsidRPr="002740E4" w:rsidRDefault="00A70533" w:rsidP="00026248">
    <w:pPr>
      <w:pStyle w:val="Header"/>
      <w:jc w:val="right"/>
      <w:rPr>
        <w:rFonts w:cstheme="minorHAnsi"/>
      </w:rPr>
    </w:pPr>
    <w:r>
      <w:rPr>
        <w:rFonts w:cstheme="minorHAnsi"/>
      </w:rPr>
      <w:t>www.everycasualty.org</w:t>
    </w:r>
  </w:p>
  <w:p w14:paraId="5DD74133" w14:textId="77777777" w:rsidR="00A70533" w:rsidRDefault="00A70533">
    <w:pPr>
      <w:pStyle w:val="Header"/>
    </w:pPr>
  </w:p>
  <w:p w14:paraId="25ED2137" w14:textId="77777777" w:rsidR="00A70533" w:rsidRDefault="00A70533">
    <w:pPr>
      <w:pStyle w:val="Header"/>
    </w:pPr>
  </w:p>
  <w:p w14:paraId="0EF5001D" w14:textId="77777777" w:rsidR="00A70533" w:rsidRDefault="00A70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25D"/>
    <w:multiLevelType w:val="hybridMultilevel"/>
    <w:tmpl w:val="FF948014"/>
    <w:lvl w:ilvl="0" w:tplc="18AA7D9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BBC242B"/>
    <w:multiLevelType w:val="hybridMultilevel"/>
    <w:tmpl w:val="914C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403E"/>
    <w:multiLevelType w:val="hybridMultilevel"/>
    <w:tmpl w:val="6E0C5568"/>
    <w:lvl w:ilvl="0" w:tplc="AC721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6007">
    <w:abstractNumId w:val="0"/>
  </w:num>
  <w:num w:numId="2" w16cid:durableId="286934411">
    <w:abstractNumId w:val="1"/>
  </w:num>
  <w:num w:numId="3" w16cid:durableId="915895414">
    <w:abstractNumId w:val="2"/>
  </w:num>
  <w:num w:numId="4" w16cid:durableId="449519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21"/>
    <w:rsid w:val="0004230D"/>
    <w:rsid w:val="000B1717"/>
    <w:rsid w:val="001131BD"/>
    <w:rsid w:val="00190134"/>
    <w:rsid w:val="00261148"/>
    <w:rsid w:val="002A1129"/>
    <w:rsid w:val="00310CE5"/>
    <w:rsid w:val="003174D0"/>
    <w:rsid w:val="005B5324"/>
    <w:rsid w:val="005F7784"/>
    <w:rsid w:val="006D6F4A"/>
    <w:rsid w:val="00736C82"/>
    <w:rsid w:val="007879D4"/>
    <w:rsid w:val="008420AB"/>
    <w:rsid w:val="0086459F"/>
    <w:rsid w:val="008847D9"/>
    <w:rsid w:val="009B16BB"/>
    <w:rsid w:val="009C2D99"/>
    <w:rsid w:val="009F6019"/>
    <w:rsid w:val="00A70533"/>
    <w:rsid w:val="00AA1095"/>
    <w:rsid w:val="00AD5321"/>
    <w:rsid w:val="00B909BB"/>
    <w:rsid w:val="00BF2314"/>
    <w:rsid w:val="00CA7D37"/>
    <w:rsid w:val="00CB6739"/>
    <w:rsid w:val="00CC2DA5"/>
    <w:rsid w:val="00CC732D"/>
    <w:rsid w:val="00D70C22"/>
    <w:rsid w:val="00D80A6C"/>
    <w:rsid w:val="00E43549"/>
    <w:rsid w:val="00E86844"/>
    <w:rsid w:val="00EE297B"/>
    <w:rsid w:val="00EF1A90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A566"/>
  <w15:chartTrackingRefBased/>
  <w15:docId w15:val="{2F288268-1B7F-4BED-99EB-34EC555E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21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21"/>
    <w:rPr>
      <w:b/>
      <w:bCs/>
      <w:smallCaps/>
      <w:color w:val="0F4761" w:themeColor="accent1" w:themeShade="BF"/>
      <w:spacing w:val="5"/>
    </w:rPr>
  </w:style>
  <w:style w:type="character" w:customStyle="1" w:styleId="HChGChar">
    <w:name w:val="_ H _Ch_G Char"/>
    <w:link w:val="HChG"/>
    <w:locked/>
    <w:rsid w:val="00AD5321"/>
    <w:rPr>
      <w:b/>
      <w:sz w:val="28"/>
    </w:rPr>
  </w:style>
  <w:style w:type="paragraph" w:customStyle="1" w:styleId="HChG">
    <w:name w:val="_ H _Ch_G"/>
    <w:basedOn w:val="Normal"/>
    <w:next w:val="Normal"/>
    <w:link w:val="HChGChar"/>
    <w:rsid w:val="00AD5321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Theme="minorHAnsi" w:eastAsiaTheme="minorHAnsi" w:hAnsiTheme="minorHAnsi" w:cstheme="minorBidi"/>
      <w:b/>
      <w:kern w:val="2"/>
      <w:sz w:val="28"/>
      <w:szCs w:val="22"/>
      <w14:ligatures w14:val="standardContextual"/>
    </w:rPr>
  </w:style>
  <w:style w:type="paragraph" w:customStyle="1" w:styleId="Bullet1G">
    <w:name w:val="_Bullet 1_G"/>
    <w:basedOn w:val="Normal"/>
    <w:rsid w:val="00AD5321"/>
    <w:pPr>
      <w:numPr>
        <w:numId w:val="1"/>
      </w:numPr>
      <w:spacing w:after="120"/>
      <w:ind w:right="1134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0A6C"/>
    <w:pPr>
      <w:suppressAutoHyphens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A6C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0A6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B5324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05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5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90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1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6C60-5081-4A4E-A024-969709F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Taylor</dc:creator>
  <cp:keywords/>
  <dc:description/>
  <cp:lastModifiedBy>Rachel Taylor</cp:lastModifiedBy>
  <cp:revision>2</cp:revision>
  <dcterms:created xsi:type="dcterms:W3CDTF">2024-10-06T17:17:00Z</dcterms:created>
  <dcterms:modified xsi:type="dcterms:W3CDTF">2024-10-06T17:17:00Z</dcterms:modified>
</cp:coreProperties>
</file>