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jc w:val="center"/>
        <w:rPr>
          <w:rFonts w:ascii="Calibri" w:hAnsi="Calibri" w:eastAsia="Times New Roman" w:cs="Calibri"/>
          <w:b/>
          <w:bCs/>
          <w:iCs/>
          <w:kern w:val="0"/>
          <w:sz w:val="24"/>
          <w:szCs w:val="24"/>
          <w:lang w:val="en" w:eastAsia="en-GB"/>
        </w:rPr>
      </w:pPr>
      <w:r>
        <w:rPr>
          <w:rFonts w:ascii="Calibri" w:hAnsi="Calibri" w:eastAsia="Times New Roman" w:cs="Calibri"/>
          <w:b/>
          <w:bCs/>
          <w:iCs/>
          <w:kern w:val="0"/>
          <w:sz w:val="24"/>
          <w:szCs w:val="24"/>
          <w:lang w:val="en" w:eastAsia="en-GB"/>
        </w:rPr>
        <w:t xml:space="preserve">Пункт 4: Інтерактивний діалог з Комісією з розслідування щодо України</w:t>
      </w:r>
    </w:p>
    <w:p>
      <w:pPr>
        <w:jc w:val="center"/>
        <w:rPr>
          <w:rFonts w:ascii="Calibri" w:hAnsi="Calibri" w:eastAsia="Times New Roman" w:cs="Calibri"/>
          <w:b/>
          <w:bCs/>
          <w:iCs/>
          <w:kern w:val="0"/>
          <w:sz w:val="24"/>
          <w:szCs w:val="24"/>
          <w:lang w:val="en" w:eastAsia="en-GB"/>
        </w:rPr>
      </w:pPr>
      <w:r>
        <w:rPr>
          <w:rFonts w:ascii="Calibri" w:hAnsi="Calibri" w:eastAsia="Times New Roman" w:cs="Calibri"/>
          <w:b/>
          <w:bCs/>
          <w:iCs/>
          <w:kern w:val="0"/>
          <w:sz w:val="24"/>
          <w:szCs w:val="24"/>
          <w:lang w:val="en" w:eastAsia="en-GB"/>
        </w:rPr>
        <w:t xml:space="preserve">Рада з прав людини 57</w:t>
      </w:r>
      <w:r w:rsidRPr="009955E0">
        <w:rPr>
          <w:rFonts w:ascii="Calibri" w:hAnsi="Calibri" w:eastAsia="Times New Roman" w:cs="Calibri"/>
          <w:b/>
          <w:bCs/>
          <w:iCs/>
          <w:kern w:val="0"/>
          <w:sz w:val="24"/>
          <w:szCs w:val="24"/>
          <w:vertAlign w:val="superscript"/>
          <w:lang w:val="en" w:eastAsia="en-GB"/>
        </w:rPr>
        <w:t xml:space="preserve">th</w:t>
      </w:r>
      <w:r>
        <w:rPr>
          <w:rFonts w:ascii="Calibri" w:hAnsi="Calibri" w:eastAsia="Times New Roman" w:cs="Calibri"/>
          <w:b/>
          <w:bCs/>
          <w:iCs/>
          <w:kern w:val="0"/>
          <w:sz w:val="24"/>
          <w:szCs w:val="24"/>
          <w:lang w:val="en" w:eastAsia="en-GB"/>
        </w:rPr>
        <w:t xml:space="preserve"> Чергова сесія</w:t>
      </w:r>
    </w:p>
    <w:p w:rsidR="009955E0" w:rsidP="00BF2361" w:rsidRDefault="009955E0" w14:paraId="1FC4BB04" w14:textId="77777777">
      <w:pPr>
        <w:rPr>
          <w:rFonts w:ascii="Calibri" w:hAnsi="Calibri" w:eastAsia="Times New Roman" w:cs="Calibri"/>
          <w:iCs/>
          <w:kern w:val="0"/>
          <w:sz w:val="24"/>
          <w:szCs w:val="24"/>
          <w:lang w:val="en" w:eastAsia="en-GB"/>
        </w:rPr>
      </w:pPr>
    </w:p>
    <w:p>
      <w:pPr>
        <w:rPr>
          <w:rFonts w:ascii="Calibri" w:hAnsi="Calibri" w:eastAsia="Times New Roman" w:cs="Calibri"/>
          <w:iCs/>
          <w:kern w:val="0"/>
          <w:sz w:val="24"/>
          <w:szCs w:val="24"/>
          <w:lang w:val="en" w:eastAsia="en-GB"/>
        </w:rPr>
      </w:pPr>
      <w:r w:rsidRPr="009441E8">
        <w:rPr>
          <w:rFonts w:ascii="Calibri" w:hAnsi="Calibri" w:eastAsia="Times New Roman" w:cs="Calibri"/>
          <w:iCs/>
          <w:kern w:val="0"/>
          <w:sz w:val="24"/>
          <w:szCs w:val="24"/>
          <w:lang w:val="en" w:eastAsia="en-GB"/>
        </w:rPr>
        <w:t xml:space="preserve">Управління Верховного комісара ООН з прав людини в Україні зафіксувало загибель понад 10 000 цивільних осіб внаслідок російського вторгнення в Україну в лютому 2022 року. Українська платформа "Меморіал", член Мережі реєстраторів жертв, створеної організацією Every Casualty Worldwide, індивідуально ідентифікувала 2 520 загиблих. Серед них 308 дітей</w:t>
      </w:r>
      <w:r>
        <w:rPr>
          <w:rFonts w:ascii="Calibri" w:hAnsi="Calibri" w:eastAsia="Times New Roman" w:cs="Calibri"/>
          <w:iCs/>
          <w:kern w:val="0"/>
          <w:sz w:val="24"/>
          <w:szCs w:val="24"/>
          <w:lang w:val="en" w:eastAsia="en-GB"/>
        </w:rPr>
        <w:t xml:space="preserve">, </w:t>
      </w:r>
      <w:r w:rsidRPr="009441E8">
        <w:rPr>
          <w:rFonts w:ascii="Calibri" w:hAnsi="Calibri" w:eastAsia="Times New Roman" w:cs="Calibri"/>
          <w:iCs/>
          <w:kern w:val="0"/>
          <w:sz w:val="24"/>
          <w:szCs w:val="24"/>
          <w:lang w:val="en" w:eastAsia="en-GB"/>
        </w:rPr>
        <w:t xml:space="preserve">53 студенти</w:t>
      </w:r>
      <w:r>
        <w:rPr>
          <w:rFonts w:ascii="Calibri" w:hAnsi="Calibri" w:eastAsia="Times New Roman" w:cs="Calibri"/>
          <w:iCs/>
          <w:kern w:val="0"/>
          <w:sz w:val="24"/>
          <w:szCs w:val="24"/>
          <w:lang w:val="en" w:eastAsia="en-GB"/>
        </w:rPr>
        <w:t xml:space="preserve">, </w:t>
      </w:r>
      <w:r w:rsidRPr="009441E8">
        <w:rPr>
          <w:rFonts w:ascii="Calibri" w:hAnsi="Calibri" w:eastAsia="Times New Roman" w:cs="Calibri"/>
          <w:iCs/>
          <w:kern w:val="0"/>
          <w:sz w:val="24"/>
          <w:szCs w:val="24"/>
          <w:lang w:val="en" w:eastAsia="en-GB"/>
        </w:rPr>
        <w:t xml:space="preserve">456 людей похилого віку</w:t>
      </w:r>
      <w:r>
        <w:rPr>
          <w:rFonts w:ascii="Calibri" w:hAnsi="Calibri" w:eastAsia="Times New Roman" w:cs="Calibri"/>
          <w:iCs/>
          <w:kern w:val="0"/>
          <w:sz w:val="24"/>
          <w:szCs w:val="24"/>
          <w:lang w:val="en" w:eastAsia="en-GB"/>
        </w:rPr>
        <w:t xml:space="preserve">, </w:t>
      </w:r>
      <w:r w:rsidRPr="009441E8">
        <w:rPr>
          <w:rFonts w:ascii="Calibri" w:hAnsi="Calibri" w:eastAsia="Times New Roman" w:cs="Calibri"/>
          <w:iCs/>
          <w:kern w:val="0"/>
          <w:sz w:val="24"/>
          <w:szCs w:val="24"/>
          <w:lang w:val="en" w:eastAsia="en-GB"/>
        </w:rPr>
        <w:t xml:space="preserve">48 </w:t>
      </w:r>
      <w:r>
        <w:rPr>
          <w:rFonts w:ascii="Calibri" w:hAnsi="Calibri" w:eastAsia="Times New Roman" w:cs="Calibri"/>
          <w:iCs/>
          <w:kern w:val="0"/>
          <w:sz w:val="24"/>
          <w:szCs w:val="24"/>
          <w:lang w:val="en" w:eastAsia="en-GB"/>
        </w:rPr>
        <w:t xml:space="preserve">медичних працівників, </w:t>
      </w:r>
      <w:r w:rsidRPr="009441E8">
        <w:rPr>
          <w:rFonts w:ascii="Calibri" w:hAnsi="Calibri" w:eastAsia="Times New Roman" w:cs="Calibri"/>
          <w:iCs/>
          <w:kern w:val="0"/>
          <w:sz w:val="24"/>
          <w:szCs w:val="24"/>
          <w:lang w:val="en" w:eastAsia="en-GB"/>
        </w:rPr>
        <w:t xml:space="preserve">92 освітянина </w:t>
      </w:r>
      <w:r>
        <w:rPr>
          <w:rFonts w:ascii="Calibri" w:hAnsi="Calibri" w:eastAsia="Times New Roman" w:cs="Calibri"/>
          <w:iCs/>
          <w:kern w:val="0"/>
          <w:sz w:val="24"/>
          <w:szCs w:val="24"/>
          <w:lang w:val="en" w:eastAsia="en-GB"/>
        </w:rPr>
        <w:t xml:space="preserve">та </w:t>
      </w:r>
      <w:r w:rsidRPr="009441E8">
        <w:rPr>
          <w:rFonts w:ascii="Calibri" w:hAnsi="Calibri" w:eastAsia="Times New Roman" w:cs="Calibri"/>
          <w:iCs/>
          <w:kern w:val="0"/>
          <w:sz w:val="24"/>
          <w:szCs w:val="24"/>
          <w:lang w:val="en" w:eastAsia="en-GB"/>
        </w:rPr>
        <w:t xml:space="preserve">111 підприємців.</w:t>
      </w:r>
    </w:p>
    <w:p>
      <w:pPr>
        <w:rPr>
          <w:rFonts w:ascii="Calibri" w:hAnsi="Calibri" w:eastAsia="Times New Roman" w:cs="Calibri"/>
          <w:iCs/>
          <w:kern w:val="0"/>
          <w:sz w:val="24"/>
          <w:szCs w:val="24"/>
          <w:lang w:val="en" w:eastAsia="en-GB"/>
        </w:rPr>
      </w:pPr>
      <w:r w:rsidRPr="009441E8">
        <w:rPr>
          <w:rFonts w:ascii="Calibri" w:hAnsi="Calibri" w:eastAsia="Times New Roman" w:cs="Calibri"/>
          <w:iCs/>
          <w:kern w:val="0"/>
          <w:sz w:val="24"/>
          <w:szCs w:val="24"/>
          <w:lang w:val="en" w:eastAsia="en-GB"/>
        </w:rPr>
        <w:t xml:space="preserve">Однак </w:t>
      </w:r>
      <w:r w:rsidRPr="009441E8">
        <w:rPr>
          <w:rFonts w:ascii="Calibri" w:hAnsi="Calibri" w:eastAsia="Times New Roman" w:cs="Calibri"/>
          <w:iCs/>
          <w:kern w:val="0"/>
          <w:sz w:val="24"/>
          <w:szCs w:val="24"/>
          <w:lang w:val="en" w:eastAsia="en-GB"/>
        </w:rPr>
        <w:t xml:space="preserve">організації </w:t>
      </w:r>
      <w:r w:rsidRPr="009441E8">
        <w:rPr>
          <w:rFonts w:ascii="Calibri" w:hAnsi="Calibri" w:eastAsia="Times New Roman" w:cs="Calibri"/>
          <w:iCs/>
          <w:kern w:val="0"/>
          <w:sz w:val="24"/>
          <w:szCs w:val="24"/>
          <w:lang w:val="en" w:eastAsia="en-GB"/>
        </w:rPr>
        <w:t xml:space="preserve">громадянського суспільства</w:t>
      </w:r>
      <w:r w:rsidRPr="009441E8">
        <w:rPr>
          <w:rFonts w:ascii="Calibri" w:hAnsi="Calibri" w:eastAsia="Times New Roman" w:cs="Calibri"/>
          <w:iCs/>
          <w:kern w:val="0"/>
          <w:sz w:val="24"/>
          <w:szCs w:val="24"/>
          <w:lang w:val="en" w:eastAsia="en-GB"/>
        </w:rPr>
        <w:t xml:space="preserve">, такі як УВМ, або міжнародні суб'єкти не мають доступу до окупованих Росією територій</w:t>
      </w:r>
      <w:r w:rsidRPr="009441E8">
        <w:rPr>
          <w:rFonts w:ascii="Calibri" w:hAnsi="Calibri" w:eastAsia="Times New Roman" w:cs="Calibri"/>
          <w:iCs/>
          <w:kern w:val="0"/>
          <w:sz w:val="24"/>
          <w:szCs w:val="24"/>
          <w:lang w:val="en" w:eastAsia="en-GB"/>
        </w:rPr>
        <w:t xml:space="preserve">, щоб </w:t>
      </w:r>
      <w:r w:rsidRPr="009441E8">
        <w:rPr>
          <w:rFonts w:ascii="Calibri" w:hAnsi="Calibri" w:eastAsia="Times New Roman" w:cs="Calibri"/>
          <w:iCs/>
          <w:kern w:val="0"/>
          <w:sz w:val="24"/>
          <w:szCs w:val="24"/>
          <w:lang w:val="en" w:eastAsia="en-GB"/>
        </w:rPr>
        <w:t xml:space="preserve">всебічно задокументувати жертви. Як наслідок, бракує перевіреної інформації про загиблих у цих регіонах. Чим більше часу минає, тим складнішим стає завдання пошуку та ідентифікації загиблих, що призводить до того, що тисячі українських родин стикаються з муками невідомості про долю своїх близьких.</w:t>
      </w:r>
    </w:p>
    <w:p>
      <w:pPr>
        <w:rPr>
          <w:rFonts w:ascii="Calibri" w:hAnsi="Calibri" w:eastAsia="Times New Roman" w:cs="Calibri"/>
          <w:iCs/>
          <w:kern w:val="0"/>
          <w:sz w:val="24"/>
          <w:szCs w:val="24"/>
          <w:lang w:val="en" w:eastAsia="en-GB"/>
        </w:rPr>
      </w:pPr>
      <w:r w:rsidRPr="009441E8">
        <w:rPr>
          <w:rFonts w:ascii="Calibri" w:hAnsi="Calibri" w:eastAsia="Times New Roman" w:cs="Calibri"/>
          <w:iCs/>
          <w:kern w:val="0"/>
          <w:sz w:val="24"/>
          <w:szCs w:val="24"/>
          <w:lang w:val="en" w:eastAsia="en-GB"/>
        </w:rPr>
        <w:t xml:space="preserve">Документування жертв серед цивільного населення у прифронтових населених пунктах, а також у невеликих селах і містечках залишається проблематичним. Особливо це стосується документування історій людей похилого віку та </w:t>
      </w:r>
      <w:r>
        <w:rPr>
          <w:rFonts w:ascii="Calibri" w:hAnsi="Calibri" w:eastAsia="Times New Roman" w:cs="Calibri"/>
          <w:iCs/>
          <w:kern w:val="0"/>
          <w:sz w:val="24"/>
          <w:szCs w:val="24"/>
          <w:lang w:val="en" w:eastAsia="en-GB"/>
        </w:rPr>
        <w:t xml:space="preserve">інших </w:t>
      </w:r>
      <w:r w:rsidRPr="009441E8">
        <w:rPr>
          <w:rFonts w:ascii="Calibri" w:hAnsi="Calibri" w:eastAsia="Times New Roman" w:cs="Calibri"/>
          <w:iCs/>
          <w:kern w:val="0"/>
          <w:sz w:val="24"/>
          <w:szCs w:val="24"/>
          <w:lang w:val="en" w:eastAsia="en-GB"/>
        </w:rPr>
        <w:t xml:space="preserve">вразливих груп, які не мали родичів</w:t>
      </w:r>
      <w:r w:rsidR="00B23087">
        <w:rPr>
          <w:rFonts w:ascii="Calibri" w:hAnsi="Calibri" w:eastAsia="Times New Roman" w:cs="Calibri"/>
          <w:iCs/>
          <w:kern w:val="0"/>
          <w:sz w:val="24"/>
          <w:szCs w:val="24"/>
          <w:lang w:val="en" w:eastAsia="en-GB"/>
        </w:rPr>
        <w:t xml:space="preserve">. </w:t>
      </w:r>
      <w:r>
        <w:rPr>
          <w:rFonts w:ascii="Calibri" w:hAnsi="Calibri" w:eastAsia="Times New Roman" w:cs="Calibri"/>
          <w:iCs/>
          <w:kern w:val="0"/>
          <w:sz w:val="24"/>
          <w:szCs w:val="24"/>
          <w:lang w:val="en" w:eastAsia="en-GB"/>
        </w:rPr>
        <w:t xml:space="preserve">Інформація </w:t>
      </w:r>
      <w:r>
        <w:rPr>
          <w:rFonts w:ascii="Calibri" w:hAnsi="Calibri" w:eastAsia="Times New Roman" w:cs="Calibri"/>
          <w:iCs/>
          <w:kern w:val="0"/>
          <w:sz w:val="24"/>
          <w:szCs w:val="24"/>
          <w:lang w:val="en" w:eastAsia="en-GB"/>
        </w:rPr>
        <w:t xml:space="preserve">з </w:t>
      </w:r>
      <w:r>
        <w:rPr>
          <w:rFonts w:ascii="Calibri" w:hAnsi="Calibri" w:eastAsia="Times New Roman" w:cs="Calibri"/>
          <w:iCs/>
          <w:kern w:val="0"/>
          <w:sz w:val="24"/>
          <w:szCs w:val="24"/>
          <w:lang w:val="en" w:eastAsia="en-GB"/>
        </w:rPr>
        <w:t xml:space="preserve">відкритих джерел </w:t>
      </w:r>
      <w:r>
        <w:rPr>
          <w:rFonts w:ascii="Calibri" w:hAnsi="Calibri" w:eastAsia="Times New Roman" w:cs="Calibri"/>
          <w:iCs/>
          <w:kern w:val="0"/>
          <w:sz w:val="24"/>
          <w:szCs w:val="24"/>
          <w:lang w:val="en" w:eastAsia="en-GB"/>
        </w:rPr>
        <w:t xml:space="preserve">про </w:t>
      </w:r>
      <w:r>
        <w:rPr>
          <w:rFonts w:ascii="Calibri" w:hAnsi="Calibri" w:eastAsia="Times New Roman" w:cs="Calibri"/>
          <w:iCs/>
          <w:kern w:val="0"/>
          <w:sz w:val="24"/>
          <w:szCs w:val="24"/>
          <w:lang w:val="en" w:eastAsia="en-GB"/>
        </w:rPr>
        <w:t xml:space="preserve">жертв</w:t>
      </w:r>
      <w:r>
        <w:rPr>
          <w:rFonts w:ascii="Calibri" w:hAnsi="Calibri" w:eastAsia="Times New Roman" w:cs="Calibri"/>
          <w:iCs/>
          <w:kern w:val="0"/>
          <w:sz w:val="24"/>
          <w:szCs w:val="24"/>
          <w:lang w:val="en" w:eastAsia="en-GB"/>
        </w:rPr>
        <w:t xml:space="preserve">, які </w:t>
      </w:r>
      <w:r w:rsidRPr="009441E8">
        <w:rPr>
          <w:rFonts w:ascii="Calibri" w:hAnsi="Calibri" w:eastAsia="Times New Roman" w:cs="Calibri"/>
          <w:iCs/>
          <w:kern w:val="0"/>
          <w:sz w:val="24"/>
          <w:szCs w:val="24"/>
          <w:lang w:val="en" w:eastAsia="en-GB"/>
        </w:rPr>
        <w:t xml:space="preserve">не </w:t>
      </w:r>
      <w:r w:rsidRPr="009441E8">
        <w:rPr>
          <w:rFonts w:ascii="Calibri" w:hAnsi="Calibri" w:eastAsia="Times New Roman" w:cs="Calibri"/>
          <w:iCs/>
          <w:kern w:val="0"/>
          <w:sz w:val="24"/>
          <w:szCs w:val="24"/>
          <w:lang w:val="en" w:eastAsia="en-GB"/>
        </w:rPr>
        <w:t xml:space="preserve">були </w:t>
      </w:r>
      <w:r w:rsidRPr="009441E8">
        <w:rPr>
          <w:rFonts w:ascii="Calibri" w:hAnsi="Calibri" w:eastAsia="Times New Roman" w:cs="Calibri"/>
          <w:iCs/>
          <w:kern w:val="0"/>
          <w:sz w:val="24"/>
          <w:szCs w:val="24"/>
          <w:lang w:val="en" w:eastAsia="en-GB"/>
        </w:rPr>
        <w:t xml:space="preserve">активними в соціальних мережах</w:t>
      </w:r>
      <w:r w:rsidR="00B23087">
        <w:rPr>
          <w:rFonts w:ascii="Calibri" w:hAnsi="Calibri" w:eastAsia="Times New Roman" w:cs="Calibri"/>
          <w:iCs/>
          <w:kern w:val="0"/>
          <w:sz w:val="24"/>
          <w:szCs w:val="24"/>
          <w:lang w:val="en" w:eastAsia="en-GB"/>
        </w:rPr>
        <w:t xml:space="preserve">, </w:t>
      </w:r>
      <w:r>
        <w:rPr>
          <w:rFonts w:ascii="Calibri" w:hAnsi="Calibri" w:eastAsia="Times New Roman" w:cs="Calibri"/>
          <w:iCs/>
          <w:kern w:val="0"/>
          <w:sz w:val="24"/>
          <w:szCs w:val="24"/>
          <w:lang w:val="en" w:eastAsia="en-GB"/>
        </w:rPr>
        <w:t xml:space="preserve">обмежена</w:t>
      </w:r>
      <w:r w:rsidR="00B23087">
        <w:rPr>
          <w:rFonts w:ascii="Calibri" w:hAnsi="Calibri" w:eastAsia="Times New Roman" w:cs="Calibri"/>
          <w:iCs/>
          <w:kern w:val="0"/>
          <w:sz w:val="24"/>
          <w:szCs w:val="24"/>
          <w:lang w:val="en" w:eastAsia="en-GB"/>
        </w:rPr>
        <w:t xml:space="preserve">, а їхня смерть </w:t>
      </w:r>
      <w:r w:rsidRPr="009441E8">
        <w:rPr>
          <w:rFonts w:ascii="Calibri" w:hAnsi="Calibri" w:eastAsia="Times New Roman" w:cs="Calibri"/>
          <w:iCs/>
          <w:kern w:val="0"/>
          <w:sz w:val="24"/>
          <w:szCs w:val="24"/>
          <w:lang w:val="en" w:eastAsia="en-GB"/>
        </w:rPr>
        <w:t xml:space="preserve">вимагає </w:t>
      </w:r>
      <w:r w:rsidRPr="009441E8">
        <w:rPr>
          <w:rFonts w:ascii="Calibri" w:hAnsi="Calibri" w:eastAsia="Times New Roman" w:cs="Calibri"/>
          <w:iCs/>
          <w:kern w:val="0"/>
          <w:sz w:val="24"/>
          <w:szCs w:val="24"/>
          <w:lang w:val="en" w:eastAsia="en-GB"/>
        </w:rPr>
        <w:t xml:space="preserve">роботи моніторингових груп безпосередньо на місцях.</w:t>
      </w:r>
    </w:p>
    <w:p>
      <w:pPr>
        <w:rPr>
          <w:rFonts w:ascii="Calibri" w:hAnsi="Calibri" w:eastAsia="Times New Roman" w:cs="Calibri"/>
          <w:iCs/>
          <w:kern w:val="0"/>
          <w:sz w:val="24"/>
          <w:szCs w:val="24"/>
          <w:lang w:val="en" w:eastAsia="en-GB"/>
        </w:rPr>
      </w:pPr>
      <w:r w:rsidRPr="009441E8">
        <w:rPr>
          <w:rFonts w:ascii="Calibri" w:hAnsi="Calibri" w:eastAsia="Times New Roman" w:cs="Calibri"/>
          <w:iCs/>
          <w:kern w:val="0"/>
          <w:sz w:val="24"/>
          <w:szCs w:val="24"/>
          <w:lang w:val="en" w:eastAsia="en-GB"/>
        </w:rPr>
        <w:t xml:space="preserve">Ми шанобливо просимо, щоб у своїх майбутніх розслідуваннях Комісія приділила особливу увагу виявленню порушень і перешкод на шляху до ефективного виконання зобов'язань у сфері прав людини щодо пошуку, документування, ідентифікації та гідного поводження з тілами загиблих. Ми також закликаємо Комісію надати рекомендації щодо того, що можна зробити для забезпечення швидкої, точної та всебічної реєстрації всіх жертв конфлікту. Насамкінець, ми закликаємо УВКПЛ та членів Ради забезпечити виділення достатніх ресурсів для реєстрації жертв конфлікту в Україні доти, доки це буде потрібно.</w:t>
      </w:r>
    </w:p>
    <w:p w:rsidRPr="009441E8" w:rsidR="00BF2361" w:rsidP="00BF2361" w:rsidRDefault="00BF2361" w14:paraId="5AE2B138" w14:textId="77777777">
      <w:pPr>
        <w:rPr>
          <w:rFonts w:ascii="Calibri" w:hAnsi="Calibri" w:eastAsia="Times New Roman" w:cs="Calibri"/>
          <w:b/>
          <w:bCs/>
          <w:kern w:val="0"/>
          <w:sz w:val="24"/>
          <w:szCs w:val="24"/>
          <w:lang w:val="en" w:eastAsia="en-GB"/>
        </w:rPr>
      </w:pPr>
    </w:p>
    <w:p w:rsidRPr="00BF2361" w:rsidR="000B1717" w:rsidRDefault="000B1717" w14:paraId="496689A5" w14:textId="77777777">
      <w:pPr>
        <w:rPr>
          <w:lang w:val="en"/>
        </w:rPr>
      </w:pPr>
    </w:p>
    <w:sectPr w:rsidRPr="00BF2361" w:rsidR="000B171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7775C" w:rsidP="009955E0" w:rsidRDefault="0097775C" w14:paraId="4C6135DA" w14:textId="77777777">
      <w:pPr>
        <w:spacing w:after="0" w:line="240" w:lineRule="auto"/>
      </w:pPr>
      <w:r>
        <w:separator/>
      </w:r>
    </w:p>
  </w:endnote>
  <w:endnote w:type="continuationSeparator" w:id="0">
    <w:p w:rsidR="0097775C" w:rsidP="009955E0" w:rsidRDefault="0097775C" w14:paraId="02C0A4D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7775C" w:rsidP="009955E0" w:rsidRDefault="0097775C" w14:paraId="4ABFAFB6" w14:textId="77777777">
      <w:pPr>
        <w:spacing w:after="0" w:line="240" w:lineRule="auto"/>
      </w:pPr>
      <w:r>
        <w:separator/>
      </w:r>
    </w:p>
  </w:footnote>
  <w:footnote w:type="continuationSeparator" w:id="0">
    <w:p w:rsidR="0097775C" w:rsidP="009955E0" w:rsidRDefault="0097775C" w14:paraId="34262643" w14:textId="77777777">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pPr>
      <w:pStyle w:val="Header"/>
    </w:pPr>
    <w:r>
      <w:rPr>
        <w:noProof/>
      </w:rPr>
      <w:drawing>
        <wp:anchor distT="0" distB="0" distL="114300" distR="114300" simplePos="0" relativeHeight="251659264" behindDoc="0" locked="0" layoutInCell="1" allowOverlap="1" wp14:editId="52D407D6" wp14:anchorId="2AECA072">
          <wp:simplePos x="0" y="0"/>
          <wp:positionH relativeFrom="column">
            <wp:posOffset>-952</wp:posOffset>
          </wp:positionH>
          <wp:positionV relativeFrom="paragraph">
            <wp:posOffset>2223</wp:posOffset>
          </wp:positionV>
          <wp:extent cx="924947" cy="853213"/>
          <wp:effectExtent l="0" t="0" r="8890" b="4445"/>
          <wp:wrapSquare wrapText="bothSides"/>
          <wp:docPr id="725829217" name="Picture 2"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558434" name="Picture 2" descr="A black and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4947" cy="853213"/>
                  </a:xfrm>
                  <a:prstGeom prst="rect">
                    <a:avLst/>
                  </a:prstGeom>
                </pic:spPr>
              </pic:pic>
            </a:graphicData>
          </a:graphic>
        </wp:anchor>
      </w:drawing>
    </w:r>
  </w:p>
  <w:p>
    <w:pPr>
      <w:pStyle w:val="Header"/>
      <w:jc w:val="right"/>
      <w:rPr>
        <w:rFonts w:cstheme="minorHAnsi"/>
      </w:rPr>
    </w:pPr>
    <w:r w:rsidRPr="002740E4">
      <w:rPr>
        <w:rFonts w:cstheme="minorHAnsi"/>
      </w:rPr>
      <w:t xml:space="preserve">Кожна жертва по всьому світу</w:t>
    </w:r>
  </w:p>
  <w:p>
    <w:pPr>
      <w:pStyle w:val="Header"/>
      <w:jc w:val="right"/>
      <w:rPr>
        <w:rFonts w:cstheme="minorHAnsi"/>
      </w:rPr>
    </w:pPr>
    <w:r w:rsidRPr="002740E4">
      <w:rPr>
        <w:rFonts w:cstheme="minorHAnsi"/>
      </w:rPr>
      <w:t xml:space="preserve">Вулиця Павла, 86 - 90</w:t>
    </w:r>
  </w:p>
  <w:p>
    <w:pPr>
      <w:pStyle w:val="Header"/>
      <w:jc w:val="right"/>
      <w:rPr>
        <w:rFonts w:cstheme="minorHAnsi"/>
      </w:rPr>
    </w:pPr>
    <w:r w:rsidRPr="002740E4">
      <w:rPr>
        <w:rFonts w:cstheme="minorHAnsi"/>
      </w:rPr>
      <w:t xml:space="preserve">Лондон, EC2A 4NE</w:t>
    </w:r>
  </w:p>
  <w:p>
    <w:pPr>
      <w:pStyle w:val="Header"/>
      <w:jc w:val="right"/>
      <w:rPr>
        <w:rFonts w:cstheme="minorHAnsi"/>
      </w:rPr>
    </w:pPr>
    <w:r w:rsidRPr="002740E4">
      <w:rPr>
        <w:rFonts w:cstheme="minorHAnsi"/>
      </w:rPr>
      <w:t xml:space="preserve">Сполучене Королівство</w:t>
    </w:r>
  </w:p>
  <w:p w:rsidR="009955E0" w:rsidP="00026248" w:rsidRDefault="009955E0" w14:paraId="606DA332" w14:textId="77777777">
    <w:pPr>
      <w:pStyle w:val="Header"/>
      <w:jc w:val="right"/>
      <w:rPr>
        <w:rFonts w:cstheme="minorHAnsi"/>
      </w:rPr>
    </w:pPr>
  </w:p>
  <w:p>
    <w:pPr>
      <w:pStyle w:val="Header"/>
      <w:jc w:val="right"/>
      <w:rPr>
        <w:rFonts w:cstheme="minorHAnsi"/>
      </w:rPr>
    </w:pPr>
    <w:r>
      <w:rPr>
        <w:rFonts w:cstheme="minorHAnsi"/>
      </w:rPr>
      <w:t xml:space="preserve">www.everycasualty.org</w:t>
    </w:r>
  </w:p>
  <w:p w:rsidR="009955E0" w:rsidRDefault="009955E0" w14:paraId="3B06C9DF" w14:textId="77777777">
    <w:pPr>
      <w:pStyle w:val="Header"/>
    </w:pPr>
  </w:p>
  <w:p w:rsidR="009955E0" w:rsidRDefault="009955E0" w14:paraId="21B2C66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61"/>
    <w:rsid w:val="000B1717"/>
    <w:rsid w:val="006D6F4A"/>
    <w:rsid w:val="0097775C"/>
    <w:rsid w:val="009955E0"/>
    <w:rsid w:val="00A80EB0"/>
    <w:rsid w:val="00B23087"/>
    <w:rsid w:val="00BF2361"/>
    <w:rsid w:val="00CC73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D0F4D"/>
  <w15:chartTrackingRefBased/>
  <w15:docId w15:val="{9C2BFBD1-1380-465A-9148-FAE36290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361"/>
  </w:style>
  <w:style w:type="paragraph" w:styleId="Heading1">
    <w:name w:val="heading 1"/>
    <w:basedOn w:val="Normal"/>
    <w:next w:val="Normal"/>
    <w:link w:val="Heading1Char"/>
    <w:uiPriority w:val="9"/>
    <w:qFormat/>
    <w:rsid w:val="00BF23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3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3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3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3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3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3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3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3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3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3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3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3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3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3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3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3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361"/>
    <w:rPr>
      <w:rFonts w:eastAsiaTheme="majorEastAsia" w:cstheme="majorBidi"/>
      <w:color w:val="272727" w:themeColor="text1" w:themeTint="D8"/>
    </w:rPr>
  </w:style>
  <w:style w:type="paragraph" w:styleId="Title">
    <w:name w:val="Title"/>
    <w:basedOn w:val="Normal"/>
    <w:next w:val="Normal"/>
    <w:link w:val="TitleChar"/>
    <w:uiPriority w:val="10"/>
    <w:qFormat/>
    <w:rsid w:val="00BF2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3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3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3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361"/>
    <w:pPr>
      <w:spacing w:before="160"/>
      <w:jc w:val="center"/>
    </w:pPr>
    <w:rPr>
      <w:i/>
      <w:iCs/>
      <w:color w:val="404040" w:themeColor="text1" w:themeTint="BF"/>
    </w:rPr>
  </w:style>
  <w:style w:type="character" w:customStyle="1" w:styleId="QuoteChar">
    <w:name w:val="Quote Char"/>
    <w:basedOn w:val="DefaultParagraphFont"/>
    <w:link w:val="Quote"/>
    <w:uiPriority w:val="29"/>
    <w:rsid w:val="00BF2361"/>
    <w:rPr>
      <w:i/>
      <w:iCs/>
      <w:color w:val="404040" w:themeColor="text1" w:themeTint="BF"/>
    </w:rPr>
  </w:style>
  <w:style w:type="paragraph" w:styleId="ListParagraph">
    <w:name w:val="List Paragraph"/>
    <w:basedOn w:val="Normal"/>
    <w:uiPriority w:val="34"/>
    <w:qFormat/>
    <w:rsid w:val="00BF2361"/>
    <w:pPr>
      <w:ind w:left="720"/>
      <w:contextualSpacing/>
    </w:pPr>
  </w:style>
  <w:style w:type="character" w:styleId="IntenseEmphasis">
    <w:name w:val="Intense Emphasis"/>
    <w:basedOn w:val="DefaultParagraphFont"/>
    <w:uiPriority w:val="21"/>
    <w:qFormat/>
    <w:rsid w:val="00BF2361"/>
    <w:rPr>
      <w:i/>
      <w:iCs/>
      <w:color w:val="0F4761" w:themeColor="accent1" w:themeShade="BF"/>
    </w:rPr>
  </w:style>
  <w:style w:type="paragraph" w:styleId="IntenseQuote">
    <w:name w:val="Intense Quote"/>
    <w:basedOn w:val="Normal"/>
    <w:next w:val="Normal"/>
    <w:link w:val="IntenseQuoteChar"/>
    <w:uiPriority w:val="30"/>
    <w:qFormat/>
    <w:rsid w:val="00BF2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361"/>
    <w:rPr>
      <w:i/>
      <w:iCs/>
      <w:color w:val="0F4761" w:themeColor="accent1" w:themeShade="BF"/>
    </w:rPr>
  </w:style>
  <w:style w:type="character" w:styleId="IntenseReference">
    <w:name w:val="Intense Reference"/>
    <w:basedOn w:val="DefaultParagraphFont"/>
    <w:uiPriority w:val="32"/>
    <w:qFormat/>
    <w:rsid w:val="00BF2361"/>
    <w:rPr>
      <w:b/>
      <w:bCs/>
      <w:smallCaps/>
      <w:color w:val="0F4761" w:themeColor="accent1" w:themeShade="BF"/>
      <w:spacing w:val="5"/>
    </w:rPr>
  </w:style>
  <w:style w:type="paragraph" w:styleId="Revision">
    <w:name w:val="Revision"/>
    <w:hidden/>
    <w:uiPriority w:val="99"/>
    <w:semiHidden/>
    <w:rsid w:val="00BF2361"/>
    <w:pPr>
      <w:spacing w:after="0" w:line="240" w:lineRule="auto"/>
    </w:pPr>
  </w:style>
  <w:style w:type="paragraph" w:styleId="Header">
    <w:name w:val="header"/>
    <w:basedOn w:val="Normal"/>
    <w:link w:val="HeaderChar"/>
    <w:uiPriority w:val="99"/>
    <w:unhideWhenUsed/>
    <w:rsid w:val="00995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5E0"/>
  </w:style>
  <w:style w:type="paragraph" w:styleId="Footer">
    <w:name w:val="footer"/>
    <w:basedOn w:val="Normal"/>
    <w:link w:val="FooterChar"/>
    <w:uiPriority w:val="99"/>
    <w:unhideWhenUsed/>
    <w:rsid w:val="00995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ap:Template>
  <ap:TotalTime>0</ap:TotalTime>
  <ap:Pages>1</ap:Pages>
  <ap:Words>305</ap:Words>
  <ap:Characters>1740</ap:Characters>
  <ap:Application>Microsoft Office Word</ap:Application>
  <ap:DocSecurity>0</ap:DocSecurity>
  <ap:Lines>14</ap:Lines>
  <ap:Paragraphs>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2041</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Taylor</dc:creator>
  <keywords>, docId:505BF92BBB81F3202FBD5B3B05D8D4BE</keywords>
  <dc:description/>
  <lastModifiedBy>Rachel Taylor</lastModifiedBy>
  <revision>2</revision>
  <dcterms:created xsi:type="dcterms:W3CDTF">2024-09-03T13:04:00.0000000Z</dcterms:created>
  <dcterms:modified xsi:type="dcterms:W3CDTF">2024-09-03T13:04:00.0000000Z</dcterms:modified>
</coreProperties>
</file>